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/>
          <w:b/>
          <w:bCs/>
          <w:sz w:val="24"/>
          <w:szCs w:val="24"/>
        </w:rPr>
        <w:t>201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7</w:t>
      </w:r>
      <w:r>
        <w:rPr>
          <w:rFonts w:ascii="Times New Roman" w:hAnsi="Times New Roman" w:eastAsia="宋体"/>
          <w:b/>
          <w:bCs/>
          <w:sz w:val="24"/>
          <w:szCs w:val="24"/>
        </w:rPr>
        <w:t>年CAR-ASHRAE学生设计竞赛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结果</w:t>
      </w:r>
    </w:p>
    <w:p>
      <w:pPr>
        <w:spacing w:line="276" w:lineRule="auto"/>
        <w:jc w:val="center"/>
        <w:rPr>
          <w:rFonts w:ascii="Times New Roman" w:hAnsi="Times New Roman" w:eastAsia="宋体"/>
          <w:b/>
          <w:bCs/>
          <w:color w:val="000799"/>
          <w:szCs w:val="21"/>
        </w:rPr>
      </w:pPr>
    </w:p>
    <w:p>
      <w:pPr>
        <w:spacing w:line="276" w:lineRule="auto"/>
        <w:ind w:firstLine="420" w:firstLineChars="200"/>
        <w:rPr>
          <w:rFonts w:ascii="Times New Roman" w:hAnsi="Times New Roman" w:eastAsia="宋体" w:cs="Calibri"/>
          <w:color w:val="000000"/>
          <w:szCs w:val="21"/>
        </w:rPr>
      </w:pPr>
      <w:r>
        <w:rPr>
          <w:rFonts w:ascii="Times New Roman" w:hAnsi="Times New Roman" w:eastAsia="宋体" w:cs="Calibri"/>
          <w:color w:val="000000"/>
          <w:szCs w:val="21"/>
        </w:rPr>
        <w:t>1</w:t>
      </w:r>
      <w:r>
        <w:rPr>
          <w:rFonts w:hint="eastAsia" w:ascii="Times New Roman" w:hAnsi="Times New Roman" w:eastAsia="宋体" w:cs="Calibri"/>
          <w:color w:val="000000"/>
          <w:szCs w:val="21"/>
        </w:rPr>
        <w:t>2</w:t>
      </w:r>
      <w:r>
        <w:rPr>
          <w:rFonts w:ascii="Times New Roman" w:hAnsi="Times New Roman" w:eastAsia="宋体" w:cs="Calibri"/>
          <w:color w:val="000000"/>
          <w:szCs w:val="21"/>
        </w:rPr>
        <w:t>月</w:t>
      </w:r>
      <w:r>
        <w:rPr>
          <w:rFonts w:hint="eastAsia" w:ascii="Times New Roman" w:hAnsi="Times New Roman" w:eastAsia="宋体" w:cs="Calibri"/>
          <w:color w:val="000000"/>
          <w:szCs w:val="21"/>
        </w:rPr>
        <w:t>5日，</w:t>
      </w:r>
      <w:r>
        <w:rPr>
          <w:rFonts w:ascii="Times New Roman" w:hAnsi="Times New Roman" w:eastAsia="宋体" w:cs="Calibri"/>
          <w:color w:val="000000"/>
          <w:szCs w:val="21"/>
        </w:rPr>
        <w:t>201</w:t>
      </w:r>
      <w:r>
        <w:rPr>
          <w:rFonts w:hint="eastAsia" w:ascii="Times New Roman" w:hAnsi="Times New Roman" w:eastAsia="宋体" w:cs="Calibri"/>
          <w:color w:val="000000"/>
          <w:szCs w:val="21"/>
        </w:rPr>
        <w:t>7</w:t>
      </w:r>
      <w:r>
        <w:rPr>
          <w:rFonts w:ascii="Times New Roman" w:hAnsi="Times New Roman" w:eastAsia="宋体" w:cs="Calibri"/>
          <w:color w:val="000000"/>
          <w:szCs w:val="21"/>
        </w:rPr>
        <w:t>年CAR-ASHRAE学生设计竞赛</w:t>
      </w:r>
      <w:r>
        <w:rPr>
          <w:rFonts w:hint="eastAsia" w:ascii="Times New Roman" w:hAnsi="Times New Roman" w:eastAsia="宋体" w:cs="Calibri"/>
          <w:color w:val="000000"/>
          <w:szCs w:val="21"/>
        </w:rPr>
        <w:t>答辩</w:t>
      </w:r>
      <w:r>
        <w:rPr>
          <w:rFonts w:ascii="Times New Roman" w:hAnsi="Times New Roman" w:eastAsia="宋体" w:cs="Calibri"/>
          <w:color w:val="000000"/>
          <w:szCs w:val="21"/>
        </w:rPr>
        <w:t>于</w:t>
      </w:r>
      <w:r>
        <w:rPr>
          <w:rFonts w:hint="eastAsia" w:ascii="Times New Roman" w:hAnsi="Times New Roman" w:eastAsia="宋体" w:cs="Calibri"/>
          <w:color w:val="000000"/>
          <w:szCs w:val="21"/>
        </w:rPr>
        <w:t>上海结束。本届竞赛至此圆满闭幕。现将最终名次公布如下：</w:t>
      </w:r>
    </w:p>
    <w:p>
      <w:pPr>
        <w:spacing w:line="276" w:lineRule="auto"/>
        <w:jc w:val="center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一等奖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西南交通大学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参赛学生：兰博、曾长健、潘敏谊、赵江东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指导教师：雷波</w:t>
      </w:r>
    </w:p>
    <w:p>
      <w:pPr>
        <w:spacing w:line="276" w:lineRule="auto"/>
        <w:jc w:val="center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二等奖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中国矿业大学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参赛学生：陶建云、范瑞金、周剑、耿绪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指导教师：黄建恩、王义江、张建功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武汉纺织大学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参赛学生：彭惠旺、杨平、胡艺萌、黄玉婷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指导教师：程向东</w:t>
      </w:r>
    </w:p>
    <w:p>
      <w:pPr>
        <w:spacing w:line="276" w:lineRule="auto"/>
        <w:jc w:val="center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三等奖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哈尔滨工业大学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参赛学生：赵文萱、莫小霆、柯颖、李健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指导教师：倪龙、姚杨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青岛理工大学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参赛学生：邵李燕、张鹏、李阳盈、邹莹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指导教师：王海英、王刚、刘龙、胡松涛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吉林建筑大学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 xml:space="preserve">参赛学生：周吾波、邓育锋、杜瑞、索雨麦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指导教师：李明柱、朱林、王春青</w:t>
      </w:r>
    </w:p>
    <w:p>
      <w:pPr>
        <w:spacing w:line="276" w:lineRule="auto"/>
        <w:rPr>
          <w:rFonts w:ascii="Times New Roman" w:hAnsi="Times New Roman" w:eastAsia="宋体" w:cs="Calibri"/>
          <w:b/>
          <w:color w:val="000000"/>
          <w:szCs w:val="21"/>
        </w:rPr>
      </w:pPr>
    </w:p>
    <w:p>
      <w:pPr>
        <w:spacing w:line="276" w:lineRule="auto"/>
        <w:jc w:val="center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优秀奖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安徽建筑大学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>贺玉梦、张杰、方元、卲苗苗</w:t>
      </w:r>
      <w:r>
        <w:rPr>
          <w:rFonts w:hint="eastAsia" w:ascii="Times New Roman" w:hAnsi="Times New Roman" w:eastAsia="宋体" w:cs="Calibri"/>
          <w:color w:val="000000"/>
          <w:szCs w:val="21"/>
        </w:rPr>
        <w:t xml:space="preserve">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</w:t>
      </w:r>
      <w:r>
        <w:rPr>
          <w:rFonts w:hint="eastAsia" w:ascii="Times New Roman" w:cs="Times New Roman"/>
          <w:szCs w:val="21"/>
        </w:rPr>
        <w:t>王庚、胡宁、马进伟、王晏平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长安大学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孙斌、李欣雨、路凯文、唐瑞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指导教师：曹立新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重庆大学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陶辰阳、於泽、代华健、李嘉舒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指导教师：李楠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大连理工大学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王子涵、陈鹏达、刘雨萌、杨琪雅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指导教师：舒海文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东华大学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李晓颖、周旭、刘薇、邹思军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指导教师：赵敬德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华中科技大学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李辽、于子尧、杨秀琴、邹紫薇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指导教师：王飞飞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集美大学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陈馨、黄桃梅、李学琴、李政文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教师：陶求华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江苏大学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蔡迎红、程晓婕、崔依冬、张敏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指导教师：葛凤华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兰州交通大学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刘艳梅、高祯、王田、伍沁媚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指导教师：李建霞、周文和、李志伟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南昌大学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郭猛、罗丹婷、徐少华、杨泽煊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指导教师：彭冬根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南京航空航天大学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吴博宇、彭孝天、马胜明、张亚洁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指导教师：曹业玲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上海理工大学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周华元、叶涛、韩昆宏、施晨露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指导教师：翁文兵、邹志军、王非、李浩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天津大学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姜凌菲、史锐、王菁、梁宏博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指导教师：张欢、周国民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同济大学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王依蕊、柳国栋、谢建彤、汤晟怡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指导教师：刘东、李铮伟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武汉理工大学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齐悦、黄家辉、夏鑫宇、牟腾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指导教师：周军莉、文远高、任志刚、林尧林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西安建筑科技大学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黄辰宇、惠倩妮、韩兵阳、房立鹏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指导教师：刘艳峰、孙婷婷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西安交通大学 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郭增旭、刘亦琳、宗正华、杨晶焮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指导教师：孔琼香、刘星、张联英</w:t>
      </w:r>
      <w:r>
        <w:rPr>
          <w:rFonts w:ascii="Times New Roman" w:hAnsi="Times New Roman" w:eastAsia="宋体" w:cs="Calibri"/>
          <w:b/>
          <w:color w:val="000000"/>
          <w:szCs w:val="21"/>
        </w:rPr>
        <w:t>        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扬州大学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汪毅、朱德明、吴晓琳、张璇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指导教师：杨秀峰、左滨</w:t>
      </w:r>
      <w:r>
        <w:rPr>
          <w:rFonts w:ascii="Times New Roman" w:hAnsi="Times New Roman" w:eastAsia="宋体" w:cs="Calibri"/>
          <w:b/>
          <w:color w:val="000000"/>
          <w:szCs w:val="21"/>
        </w:rPr>
        <w:t>         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ascii="Times New Roman" w:hAnsi="Times New Roman" w:eastAsia="宋体" w:cs="Calibri"/>
          <w:b/>
          <w:color w:val="000000"/>
          <w:szCs w:val="21"/>
        </w:rPr>
        <w:t>中国人民解放军后勤工程学院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王志杰、杨勋、聂晨望  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指导教师：戴通涌、杨嘉、黄光勤</w:t>
      </w:r>
    </w:p>
    <w:p>
      <w:pPr>
        <w:spacing w:line="276" w:lineRule="auto"/>
        <w:jc w:val="center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单项奖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模拟技术应用优秀奖：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武汉纺织大学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参赛学生：彭惠旺、杨平、胡艺萌、黄玉婷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指导教师：程向东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南京航空航天大学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吴博宇、彭孝天、马胜明、张亚洁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指导教师：曹业玲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运行策略与自动控制优秀奖：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西南交通大学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参赛学生：兰博、曾长健、潘敏谊、赵江东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指导教师：雷波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扬州大学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汪毅、朱德明、吴晓琳、张璇  </w:t>
      </w:r>
    </w:p>
    <w:p>
      <w:pPr>
        <w:spacing w:line="276" w:lineRule="auto"/>
        <w:ind w:firstLine="850" w:firstLineChars="405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指导教师：杨秀峰、左滨</w:t>
      </w:r>
      <w:r>
        <w:rPr>
          <w:rFonts w:ascii="Times New Roman" w:hAnsi="Times New Roman" w:eastAsia="宋体" w:cs="Calibri"/>
          <w:b/>
          <w:color w:val="000000"/>
          <w:szCs w:val="21"/>
        </w:rPr>
        <w:t>        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输配系统设计优秀奖：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西安交通大学</w:t>
      </w:r>
    </w:p>
    <w:p>
      <w:pPr>
        <w:spacing w:line="276" w:lineRule="auto"/>
        <w:ind w:firstLine="846" w:firstLineChars="403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</w:t>
      </w:r>
      <w:r>
        <w:rPr>
          <w:rFonts w:hint="eastAsia" w:ascii="Times New Roman" w:cs="Times New Roman"/>
          <w:szCs w:val="21"/>
        </w:rPr>
        <w:t xml:space="preserve">郭增旭、刘亦琳、宗正华、杨晶焮  </w:t>
      </w:r>
    </w:p>
    <w:p>
      <w:pPr>
        <w:spacing w:line="276" w:lineRule="auto"/>
        <w:ind w:firstLine="850" w:firstLineChars="405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cs="Times New Roman"/>
          <w:szCs w:val="21"/>
        </w:rPr>
        <w:t>指导教师：孔琼香、刘星、张联英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节能环保设计优秀奖：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吉林建筑大学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 xml:space="preserve">参赛学生：周吾波、邓育锋、杜瑞、索雨麦  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指导教师：李明柱、朱林、王春青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施工图优秀奖：</w:t>
      </w:r>
    </w:p>
    <w:p>
      <w:pPr>
        <w:spacing w:line="276" w:lineRule="auto"/>
        <w:ind w:firstLine="850" w:firstLineChars="403"/>
        <w:rPr>
          <w:rFonts w:ascii="Times New Roman" w:hAnsi="Times New Roman" w:eastAsia="宋体" w:cs="Calibri"/>
          <w:b/>
          <w:color w:val="000000"/>
          <w:szCs w:val="21"/>
        </w:rPr>
      </w:pPr>
      <w:r>
        <w:rPr>
          <w:rFonts w:hint="eastAsia" w:ascii="Times New Roman" w:hAnsi="Times New Roman" w:eastAsia="宋体" w:cs="Calibri"/>
          <w:b/>
          <w:color w:val="000000"/>
          <w:szCs w:val="21"/>
        </w:rPr>
        <w:t>青岛理工大学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参赛学生：邵李燕、张鹏、李阳盈、邹莹</w:t>
      </w:r>
    </w:p>
    <w:p>
      <w:pPr>
        <w:spacing w:line="276" w:lineRule="auto"/>
        <w:ind w:firstLine="846" w:firstLineChars="403"/>
        <w:rPr>
          <w:rFonts w:ascii="Times New Roman" w:hAnsi="Times New Roman" w:eastAsia="宋体" w:cs="Calibri"/>
          <w:color w:val="000000"/>
          <w:szCs w:val="21"/>
        </w:rPr>
      </w:pPr>
      <w:r>
        <w:rPr>
          <w:rFonts w:hint="eastAsia" w:ascii="Times New Roman" w:hAnsi="Times New Roman" w:eastAsia="宋体" w:cs="Calibri"/>
          <w:color w:val="000000"/>
          <w:szCs w:val="21"/>
        </w:rPr>
        <w:t>指导教师：王海英、王刚、刘龙、胡松涛</w:t>
      </w:r>
    </w:p>
    <w:p>
      <w:pPr>
        <w:widowControl/>
        <w:ind w:firstLine="420"/>
        <w:jc w:val="left"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ind w:firstLine="424" w:firstLineChars="202"/>
        <w:jc w:val="left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竞赛奖金将于12月15日后开始发放，竞赛获奖证书，将于明年举办的2017年竞赛颁奖典礼上发放。</w:t>
      </w:r>
    </w:p>
    <w:p>
      <w:pPr>
        <w:widowControl/>
        <w:ind w:firstLine="420"/>
        <w:jc w:val="left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 xml:space="preserve">                                  </w:t>
      </w:r>
    </w:p>
    <w:p>
      <w:pPr>
        <w:widowControl/>
        <w:ind w:firstLine="420"/>
        <w:jc w:val="right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 xml:space="preserve"> 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CAR-ASHRAE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学生设计竞赛组委会</w:t>
      </w:r>
    </w:p>
    <w:p>
      <w:pPr>
        <w:widowControl/>
        <w:ind w:firstLine="420"/>
        <w:jc w:val="left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宋体"/>
          <w:color w:val="000000"/>
          <w:kern w:val="0"/>
          <w:szCs w:val="21"/>
        </w:rPr>
        <w:t xml:space="preserve">               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 xml:space="preserve">           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 xml:space="preserve"> 201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7年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12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D"/>
    <w:rsid w:val="001618D5"/>
    <w:rsid w:val="002846CE"/>
    <w:rsid w:val="0036657C"/>
    <w:rsid w:val="00397817"/>
    <w:rsid w:val="004E7191"/>
    <w:rsid w:val="005A2FBF"/>
    <w:rsid w:val="005E458D"/>
    <w:rsid w:val="00664EF0"/>
    <w:rsid w:val="006B5C17"/>
    <w:rsid w:val="006C2724"/>
    <w:rsid w:val="00785319"/>
    <w:rsid w:val="007D28C5"/>
    <w:rsid w:val="00804995"/>
    <w:rsid w:val="009615C4"/>
    <w:rsid w:val="009C70BB"/>
    <w:rsid w:val="00A45315"/>
    <w:rsid w:val="00AD6DCA"/>
    <w:rsid w:val="00AF5102"/>
    <w:rsid w:val="00B81104"/>
    <w:rsid w:val="00C37022"/>
    <w:rsid w:val="00C44CED"/>
    <w:rsid w:val="00C55DA8"/>
    <w:rsid w:val="00D15635"/>
    <w:rsid w:val="00D540ED"/>
    <w:rsid w:val="00E212D5"/>
    <w:rsid w:val="00E569C9"/>
    <w:rsid w:val="00EE14B5"/>
    <w:rsid w:val="00F1486D"/>
    <w:rsid w:val="0E2B163B"/>
    <w:rsid w:val="3DBD35E3"/>
    <w:rsid w:val="46787C2B"/>
    <w:rsid w:val="48562651"/>
    <w:rsid w:val="511A30DF"/>
    <w:rsid w:val="5B4B50EC"/>
    <w:rsid w:val="5E9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3</Pages>
  <Words>247</Words>
  <Characters>1408</Characters>
  <Lines>11</Lines>
  <Paragraphs>3</Paragraphs>
  <TotalTime>0</TotalTime>
  <ScaleCrop>false</ScaleCrop>
  <LinksUpToDate>false</LinksUpToDate>
  <CharactersWithSpaces>1652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2017-12-08T07:57:00Z</dcterms:created>
  <dc:creator>大地系统</dc:creator>
  <cp:lastModifiedBy>邀月清风1399610434</cp:lastModifiedBy>
  <dcterms:modified xsi:type="dcterms:W3CDTF">2017-12-08T12:23:43Z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iteId">
    <vt:lpwstr>a1f1e214-7ded-45b6-81a1-9e8ae3459641</vt:lpwstr>
  </property>
  <property fmtid="{D5CDD505-2E9C-101B-9397-08002B2CF9AE}" pid="5" name="MSIP_Label_6be01c0c-f9b3-4dc4-af0b-a82110cc37cd_Ref">
    <vt:lpwstr>https://api.informationprotection.azure.com/api/a1f1e214-7ded-45b6-81a1-9e8ae3459641</vt:lpwstr>
  </property>
  <property fmtid="{D5CDD505-2E9C-101B-9397-08002B2CF9AE}" pid="6" name="MSIP_Label_6be01c0c-f9b3-4dc4-af0b-a82110cc37cd_SetBy">
    <vt:lpwstr>cyaoca@jci.com</vt:lpwstr>
  </property>
  <property fmtid="{D5CDD505-2E9C-101B-9397-08002B2CF9AE}" pid="7" name="MSIP_Label_6be01c0c-f9b3-4dc4-af0b-a82110cc37cd_SetDate">
    <vt:lpwstr>2017-12-08T12:22:54.4398270+08:00</vt:lpwstr>
  </property>
  <property fmtid="{D5CDD505-2E9C-101B-9397-08002B2CF9AE}" pid="8" name="MSIP_Label_6be01c0c-f9b3-4dc4-af0b-a82110cc37cd_Name">
    <vt:lpwstr>Internal </vt:lpwstr>
  </property>
  <property fmtid="{D5CDD505-2E9C-101B-9397-08002B2CF9AE}" pid="9" name="MSIP_Label_6be01c0c-f9b3-4dc4-af0b-a82110cc37cd_Application">
    <vt:lpwstr>Microsoft Azure Information Protection</vt:lpwstr>
  </property>
  <property fmtid="{D5CDD505-2E9C-101B-9397-08002B2CF9AE}" pid="10" name="MSIP_Label_6be01c0c-f9b3-4dc4-af0b-a82110cc37cd_Extended_MSFT_Method">
    <vt:lpwstr>Automatic</vt:lpwstr>
  </property>
  <property fmtid="{D5CDD505-2E9C-101B-9397-08002B2CF9AE}" pid="11" name="Information Classification">
    <vt:lpwstr>Internal </vt:lpwstr>
  </property>
</Properties>
</file>